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BE" w:rsidRPr="00FE4EBE" w:rsidRDefault="00FE4EBE" w:rsidP="00FE4EBE">
      <w:pPr>
        <w:rPr>
          <w:i/>
        </w:rPr>
      </w:pPr>
      <w:bookmarkStart w:id="0" w:name="_GoBack"/>
      <w:r w:rsidRPr="00FE4EBE">
        <w:rPr>
          <w:i/>
        </w:rPr>
        <w:t>Ujednolicony tekst zarządzenia nr 1 Ministra Rolnictwa i Rozwoju Wsi z dnia 25 stycznia 2023 r. w sprawie powołania Komitetu Monitorującego program „Fundusze Europejskie dla Rybactwa” na lata 2021–2027, zmienionego zarządzeniem nr 14 z dnia 2</w:t>
      </w:r>
      <w:r w:rsidR="00E53DD0">
        <w:rPr>
          <w:i/>
        </w:rPr>
        <w:t>6</w:t>
      </w:r>
      <w:r w:rsidRPr="00FE4EBE">
        <w:rPr>
          <w:i/>
        </w:rPr>
        <w:t xml:space="preserve"> kwietnia 2023 r. (Dz. Urz. Min. Rol. i Roz. Wsi poz. 1 i 17)</w:t>
      </w:r>
    </w:p>
    <w:p w:rsidR="00FE4EBE" w:rsidRDefault="00FE4EBE">
      <w:pPr>
        <w:jc w:val="center"/>
        <w:rPr>
          <w:b/>
          <w:caps/>
        </w:rPr>
      </w:pPr>
    </w:p>
    <w:bookmarkEnd w:id="0"/>
    <w:p w:rsidR="00A77B3E" w:rsidRDefault="006A64E5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FE4EBE">
        <w:rPr>
          <w:b/>
          <w:caps/>
        </w:rPr>
        <w:t>1</w:t>
      </w:r>
      <w:r>
        <w:rPr>
          <w:b/>
          <w:caps/>
        </w:rPr>
        <w:br/>
        <w:t>Ministra Rolnictwa i Rozwoju Wsi</w:t>
      </w:r>
    </w:p>
    <w:p w:rsidR="00A77B3E" w:rsidRDefault="006A64E5">
      <w:pPr>
        <w:spacing w:before="280" w:after="280"/>
        <w:jc w:val="center"/>
        <w:rPr>
          <w:b/>
          <w:caps/>
        </w:rPr>
      </w:pPr>
      <w:r>
        <w:t>z dnia 25 stycznia 2023 r.</w:t>
      </w:r>
    </w:p>
    <w:p w:rsidR="00A77B3E" w:rsidRDefault="006A64E5">
      <w:pPr>
        <w:keepNext/>
        <w:spacing w:after="480"/>
        <w:jc w:val="center"/>
      </w:pPr>
      <w:r>
        <w:rPr>
          <w:b/>
        </w:rPr>
        <w:t>w sprawie powołania Komitetu Monitorującego program „Fundusze Europejskie dla Rybactwa” na lata 2021–2027</w:t>
      </w:r>
    </w:p>
    <w:p w:rsidR="00A77B3E" w:rsidRDefault="006A64E5">
      <w:pPr>
        <w:keepLines/>
        <w:spacing w:before="120" w:after="120"/>
        <w:ind w:firstLine="227"/>
      </w:pPr>
      <w:r>
        <w:t>Na podstawie art. 7 ust. 4 pkt 5 ustawy z dnia 8 sierpnia 1996 r. o Radzie Ministrów (Dz. U. z 2022 r. poz. 1188) zarządza się, co następuje: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Powołuje się Komitet Monitorujący program „Fundusze Europejskie dla Rybactwa” na lata 2021–2027, zwany dalej „Komitetem”, który jest komitetem monitorującym, o którym mowa w art. 38 rozporządzenia Parlamentu Europejskiego i Rady (UE) 2021/1060 z dnia 24 czerwca 2021 r. 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(Dz. Urz. UE L 231 z 30.06.2021, str. 159,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), zwanego dalej „rozporządzeniem ogólnym”.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 jest organem pomocniczym Ministra Rolnictwa i Rozwoju Wsi, zwanego dalej „Ministrem”.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skład Komitetu wchodzą: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Komitetu – członek Kierownictwa Ministerstwa Rolnictwa i Rozwoju Wsi, zwanego dalej „Ministerstwem”, nadzorujący sprawy objęte zakresem działania komórki organizacyjnej w Ministerstwie właściwej w sprawach rybołówstwa, w szczególności dotyczące wykonywania zadań Instytucji Zarządzającej dla programu „Fundusze Europejskie dla Rybactwa” na lata 2021–2027, zwanego dalej „programem”;</w:t>
      </w:r>
    </w:p>
    <w:p w:rsidR="00FE4EBE" w:rsidRPr="00952F13" w:rsidRDefault="00FE4EBE" w:rsidP="00952F13">
      <w:pPr>
        <w:spacing w:before="120" w:after="120"/>
        <w:ind w:left="340" w:hanging="227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 xml:space="preserve">1a) </w:t>
      </w:r>
      <w:r w:rsidR="00952F13" w:rsidRPr="00952F13">
        <w:rPr>
          <w:i/>
          <w:color w:val="000000"/>
          <w:u w:color="000000"/>
        </w:rPr>
        <w:t>Zastępca Przewodniczącego Komitetu – dyrektor komórki organizacyjnej w Ministerstwie właściwej w sprawach rybołówstwa;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dziewięciu przedstawicieli komórki organizacyjnej w Ministerstwie właściwej w sprawach rybołówstwa wskazanych przez dyrektora tej komórki;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przedstawiciel komórki organizacyjnej w Ministerstwie właściwej w sprawach promocji i informacji programu wskazany przez dyrektora tej komórki;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przedstawiciel komórki organizacyjnej w Ministerstwie właściwej w sprawach pomocy technicznej programu wskazany przez dyrektora tej komórki;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przedstawiciel komórki organizacyjnej w Ministerstwie właściwej w sprawach wpływu zmian klimatu na sektor rolnictwa oraz koordynacji zagadnień ochrony środowiska na obszarach wiejskich wskazany przez dyrektora tej komórki;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przedstawiciel komórki organizacyjnej w Ministerstwie właściwej do spraw rozwoju obszarów wiejskich wskazany przez dyrektora tej komórki;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 jednym przedstawicielu wyznaczonym przez: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ministra właściwego do spraw rozwoju regionalnego,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ministra właściwego do spraw finansów publicznych,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ministra właściwego do spraw środowiska,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ministra właściwego do spraw klimatu,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ministra właściwego do spraw zagranicznych jako przedstawiciela Narodowego Koordynatora do spraw Strategii Unii Europejskiej dla regionu Morza Bałtyckiego w Polsce,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Prezesa Agencji Restrukturyzacji i Modernizacji Rolnictwa,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Głównego Inspektora Rybołówstwa Morskiego,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Pełnomocnika Rządu do spraw Równego Traktowania,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Pełnomocnika Rządu do spraw Osób Niepełnosprawnych;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przedstawiciel Morskiego Instytutu Rybackiego – Państwowego Instytutu Badawczego w Gdyni wskazany przez dyrektora tego instytutu;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przedstawiciel Instytutu Rybactwa Śródlądowego – Państwowego Instytutu Badawczego im. Stanisława Sakowicza w Olsztynie wskazany przez dyrektora tego instytutu;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przedstawiciel instytucji odpowiedzialnej za zbieranie danych rybackich w ramach wspólnej polityki rybołówstwa wskazany przez podmiot, o którym mowa w § 1 rozporządzeniu Ministra Rolnictwa i Rozwoju Wsi z dnia 10 czerwca 2015 r. w sprawie wskazania instytutu realizującego programy zbierania danych niezbędnych do realizacji wspólnej polityki rybołówstwa Unii Europejskiej (Dz. U. poz. 883);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przedstawiciel organizacji pozarządowych działających w obszarze rybołówstwa dalekomorskiego wskazany przez Dalekomorską Organizację Producentów Sp. z o.o.;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dwóch przedstawicieli organizacji pozarządowych działających w obszarze przetwórstwa rybnego wskazanych przez Polskie Stowarzyszenie Przetwórców Ryb oraz Organizację Polskich Producentów i Przetwórców Ryb Sp. z o.o.;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przedstawiciel organizacji pozarządowych działających w obszarze rybactwa śródlądowego w zakresie ryb łososiowatych wskazany przez Stowarzyszenie Producentów Ryb Łososiowatych;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przedstawiciel organizacji pozarządowych działających w obszarze rybactwa śródlądowego w zakresie ryb jesiotrowatych wskazany przez Organizację Producentów Ryb Jesiotrowatych;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czterech przedstawicieli organizacji pozarządowych działających w obszarze rybactwa śródlądowego w zakresie ryb karpiowatych wskazanych przez Związek Producentów Ryb – Organizację Producentów, Polskie Towarzystwo Rybackie, Polski Karp Sp. z o.o. oraz Towarzystwo Promocji Ryb;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przedstawiciel organizacji pozarządowych działających w obszarze rybactwa jeziorowego wskazany przez Związek Producentów Ryb – Organizację Producentów;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dziesięciu przedstawicieli organizacji pozarządowych działających w obszarze rybołówstwa bałtyckiego wskazanych przez prezesów zarządów tych organizacji;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dwóch przedstawicieli rybackich lokalnych grup działania, zwanych dalej „</w:t>
      </w:r>
      <w:proofErr w:type="spellStart"/>
      <w:r>
        <w:rPr>
          <w:color w:val="000000"/>
          <w:u w:color="000000"/>
        </w:rPr>
        <w:t>rlgd</w:t>
      </w:r>
      <w:proofErr w:type="spellEnd"/>
      <w:r>
        <w:rPr>
          <w:color w:val="000000"/>
          <w:u w:color="000000"/>
        </w:rPr>
        <w:t>”, wskazanych przez prezesów zarządów tych podmiotów: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przedstawiciel </w:t>
      </w:r>
      <w:proofErr w:type="spellStart"/>
      <w:r>
        <w:rPr>
          <w:color w:val="000000"/>
          <w:u w:color="000000"/>
        </w:rPr>
        <w:t>rlgd</w:t>
      </w:r>
      <w:proofErr w:type="spellEnd"/>
      <w:r>
        <w:rPr>
          <w:color w:val="000000"/>
          <w:u w:color="000000"/>
        </w:rPr>
        <w:t xml:space="preserve"> działających w obszarze rybołówstwa morskiego,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przedstawiciel </w:t>
      </w:r>
      <w:proofErr w:type="spellStart"/>
      <w:r>
        <w:rPr>
          <w:color w:val="000000"/>
          <w:u w:color="000000"/>
        </w:rPr>
        <w:t>rlgd</w:t>
      </w:r>
      <w:proofErr w:type="spellEnd"/>
      <w:r>
        <w:rPr>
          <w:color w:val="000000"/>
          <w:u w:color="000000"/>
        </w:rPr>
        <w:t xml:space="preserve"> działających w obszarze rybactwa śródlądowego;</w:t>
      </w:r>
    </w:p>
    <w:p w:rsidR="00952F13" w:rsidRDefault="006A64E5" w:rsidP="00952F13">
      <w:pPr>
        <w:spacing w:before="120" w:after="120"/>
        <w:ind w:left="340" w:hanging="227"/>
      </w:pPr>
      <w:r>
        <w:t>19) </w:t>
      </w:r>
      <w:r w:rsidR="00952F13" w:rsidRPr="00952F13">
        <w:rPr>
          <w:i/>
        </w:rPr>
        <w:t>przedstawiciel Federacji Organizacji Rybaków Śródlądowych wskazany przez Prezesa tej organizacji;</w:t>
      </w:r>
    </w:p>
    <w:p w:rsidR="00952F13" w:rsidRPr="00952F13" w:rsidRDefault="00952F13" w:rsidP="00952F13">
      <w:pPr>
        <w:spacing w:before="120" w:after="120"/>
        <w:ind w:left="340" w:hanging="227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20)przedstawiciel organizacji pracodawców lub organizacji związkowych reprezentatywnych w rozumieniu ustawy z dnia 24 lipca 2015 r. o Radzie Dialogu Społecznego i innych instytucjach dialogu społecznego (Dz. U. z 2018 r. poz. 2232, z 2020 r. poz. 568 i 2157, z 2021 r. poz. 2445 oraz z 2022 r. poz. 2666), wskazany przez Radę Dialogu Społecznego;</w:t>
      </w:r>
    </w:p>
    <w:p w:rsidR="00952F13" w:rsidRPr="00952F13" w:rsidRDefault="00952F13" w:rsidP="00952F13">
      <w:pPr>
        <w:spacing w:before="120" w:after="120"/>
        <w:ind w:left="340" w:hanging="227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21) po jednym przedstawicielu organizacji pozarządowych działających na rzecz:</w:t>
      </w:r>
    </w:p>
    <w:p w:rsidR="00952F13" w:rsidRPr="00952F13" w:rsidRDefault="00952F13" w:rsidP="00952F13">
      <w:pPr>
        <w:spacing w:before="120" w:after="120"/>
        <w:ind w:left="567" w:hanging="141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a) promowania włączenia społecznego,</w:t>
      </w:r>
    </w:p>
    <w:p w:rsidR="00952F13" w:rsidRPr="00952F13" w:rsidRDefault="00952F13" w:rsidP="00952F13">
      <w:pPr>
        <w:spacing w:before="120" w:after="120"/>
        <w:ind w:left="567" w:hanging="141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b) osób niepełnosprawnych,</w:t>
      </w:r>
    </w:p>
    <w:p w:rsidR="00952F13" w:rsidRPr="00952F13" w:rsidRDefault="00952F13" w:rsidP="00952F13">
      <w:pPr>
        <w:spacing w:before="120" w:after="120"/>
        <w:ind w:left="567" w:hanging="141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c) równego traktowania,</w:t>
      </w:r>
    </w:p>
    <w:p w:rsidR="00952F13" w:rsidRPr="00952F13" w:rsidRDefault="00952F13" w:rsidP="00952F13">
      <w:pPr>
        <w:spacing w:before="120" w:after="120"/>
        <w:ind w:left="567" w:hanging="141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d) ochrony środowiska</w:t>
      </w:r>
    </w:p>
    <w:p w:rsidR="00952F13" w:rsidRPr="00952F13" w:rsidRDefault="00952F13" w:rsidP="00952F13">
      <w:pPr>
        <w:spacing w:before="120" w:after="120"/>
        <w:ind w:left="426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lastRenderedPageBreak/>
        <w:t>– wyłonionym przez Ministra w drodze konkursu.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 Komitetu wykonują swoje funkcje osobiście lub przez osoby upoważnione do ich zastępowania.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Podmioty wymienione w ust. 1 </w:t>
      </w:r>
      <w:r w:rsidRPr="00952F13">
        <w:rPr>
          <w:i/>
          <w:color w:val="000000"/>
          <w:u w:color="000000"/>
        </w:rPr>
        <w:t>pkt 3–</w:t>
      </w:r>
      <w:r w:rsidR="00952F13" w:rsidRPr="00952F13">
        <w:rPr>
          <w:i/>
          <w:color w:val="000000"/>
          <w:u w:color="000000"/>
        </w:rPr>
        <w:t>20</w:t>
      </w:r>
      <w:r>
        <w:rPr>
          <w:color w:val="000000"/>
          <w:u w:color="000000"/>
        </w:rPr>
        <w:t xml:space="preserve"> zgłaszają imiennie, w formie pisemnej, swojego kandydata na członka oraz kandydata na jego zastępcę.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Minister powołuje członków Komitetu oraz ich zastępców, dokonując wyboru spośród nadesłanych do Ministerstwa zgłoszeń.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zgłoszenia przez podmioty wymienione w ust. 1 większej liczby kandydatów do składu Komitetu, Minister powołuje odpowiednio członka Komitetu oraz jego zastępcę spośród wszystkich przedstawicieli zgłoszonych przez dany podmiot.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Minister odwołuje członków Komitetu oraz ich zastępców.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gdy członek Komitetu lub jego zastępca przestanie być członkiem podmiotu wymienionego w ust. 1 </w:t>
      </w:r>
      <w:r w:rsidRPr="00952F13">
        <w:rPr>
          <w:i/>
          <w:color w:val="000000"/>
          <w:u w:color="000000"/>
        </w:rPr>
        <w:t>pkt 3–</w:t>
      </w:r>
      <w:r w:rsidR="00952F13" w:rsidRPr="00952F13">
        <w:rPr>
          <w:i/>
          <w:color w:val="000000"/>
          <w:u w:color="000000"/>
        </w:rPr>
        <w:t>20</w:t>
      </w:r>
      <w:r>
        <w:rPr>
          <w:color w:val="000000"/>
          <w:u w:color="000000"/>
        </w:rPr>
        <w:t>, przestaje być członkiem Komitetu lub jego zastępcą. Jednocześnie właściwy podmiot wymieniony w ust. 1 </w:t>
      </w:r>
      <w:r w:rsidRPr="00952F13">
        <w:rPr>
          <w:i/>
          <w:color w:val="000000"/>
          <w:u w:color="000000"/>
        </w:rPr>
        <w:t>pkt 3–</w:t>
      </w:r>
      <w:r w:rsidR="00952F13" w:rsidRPr="00952F13">
        <w:rPr>
          <w:i/>
          <w:color w:val="000000"/>
          <w:u w:color="000000"/>
        </w:rPr>
        <w:t>20</w:t>
      </w:r>
      <w:r>
        <w:rPr>
          <w:color w:val="000000"/>
          <w:u w:color="000000"/>
        </w:rPr>
        <w:t xml:space="preserve"> jest obowiązany do niezwłocznego wskazania na jego miejsce nowego kandydata na członka Komitetu lub na jego zastępcę.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posiedzeniach Komitetu biorą udział wyłącznie członkowie Komitetu, ich zastępcy oraz osoby zaproszone przez Przewodniczącego Komitetu.</w:t>
      </w:r>
    </w:p>
    <w:p w:rsidR="00952F13" w:rsidRPr="00952F13" w:rsidRDefault="00952F13" w:rsidP="00952F13">
      <w:pPr>
        <w:keepLines/>
        <w:spacing w:before="120" w:after="120"/>
        <w:ind w:firstLine="340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9. przypadku nieobecności Przewodniczącego Komitetu jego zadania wykonuje Zastępca Przewodniczącego Komitetu.</w:t>
      </w:r>
    </w:p>
    <w:p w:rsidR="00952F13" w:rsidRPr="00952F13" w:rsidRDefault="00952F13" w:rsidP="00952F13">
      <w:pPr>
        <w:keepLines/>
        <w:spacing w:before="120" w:after="120"/>
        <w:ind w:firstLine="340"/>
        <w:rPr>
          <w:i/>
          <w:color w:val="000000"/>
          <w:u w:color="000000"/>
        </w:rPr>
      </w:pPr>
      <w:r w:rsidRPr="00952F13">
        <w:rPr>
          <w:i/>
          <w:color w:val="000000"/>
          <w:u w:color="000000"/>
        </w:rPr>
        <w:t>10. Przedstawiciele organizacji pozarządowych, o których mowa w ust. 1 pkt 21, są wyłaniani w drodze konkursu, którego tryb i organizację określa regulamin konkursu zatwierdzany przez Ministra.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Komitet realizuje zadania wymienione w art. 40 ust. 1 i 2 rozporządzenia ogólnego.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Komitet, jeżeli uzna to za stosowne, wydaje opinię w sprawie zmiany programu poprzez podjęcie stosownej uchwały.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Komitet może wydawać zalecenia, o których mowa w art. 40 ust. 3 rozporządzenia ogólnego, poprzez podjęcie stosownej uchwały.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Komitet analizuje i zatwierdza roczne sprawozdania z realizacji Programu Operacyjnego „Rybactwo i Morze” na lata 2014–2020.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Komitet podejmuje uchwały niezbędne do zamknięcia Programu Operacyjnego „Rybactwo i Morze” na lata 2014–2020.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Komitet rozpatruje informacje o zgłoszeniach i skargach dotyczących niezgodności interwencji w ramach programu z Kartą Praw Podstawowych Unii Europejskiej z dnia 14 grudnia 2007 r. (Dz. Urz. UE C 303 z 14.12.2007, str. 1) i Konwencją Organizacji Narodów Zjednoczonych o prawach osób niepełnosprawnych zgodnie z decyzją Rady z dnia 26 listopada 2009 r. w sprawie zawarcia przez Wspólnotę Europejską Konwencji Narodów Zjednoczonych o prawach osób niepełnosprawnych (2010/48/WE) (Dz. Urz. UE L 23 z 27.01.2010, str. 35).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powzięcia informacji o zgłoszeniach i skargach, o których mowa w ust. 6, Komitet wydaje opinię poprzez podjęcie stosownej uchwały.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pracach Komitetu może także uczestniczyć, z własnej inicjatywy lub na zaproszenie Przewodniczącego Komitetu, przedstawiciel Komisji Europejskiej, z głosem doradczym.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posiedzeniach Komitetu mogą uczestniczyć w charakterze obserwatora, bez prawa głosowania: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przedstawiciele: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instytucji audytowej,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Najwyższej Izby Kontroli,</w:t>
      </w:r>
    </w:p>
    <w:p w:rsidR="00A77B3E" w:rsidRDefault="006A64E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beneficjentów programu;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eksperci – na zaproszenie Przewodniczącego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Przewodniczący Komitetu może powoływać w ramach prac Komitetu grupy robocze do realizacji określonych zadań.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Do udziału w głosowaniu jest uprawniony członek Komitetu, a w przypadku jego nieobecności – zastępca członka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Każdemu członkowi Komitetu przysługuje jeden głos.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Komitet podejmuje decyzje w drodze uchwały, zwykłą większością głosów. W przypadku równej liczby głosów decyduje głos Przewodniczącego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Prowadzenie obrad Komitetu oraz podejmowanie przez Komitet uchwał jest możliwe po osiągnięciu kworum.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Kworum jest zapewnione, gdy w posiedzeniu Komitetu uczestniczy co najmniej połowa członków Komitetu oraz Przewodniczący Komitetu albo osoba pisemnie upoważniona do jego zastępowania.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sytuacjach wynikających z Regulaminu pracy Komitetu, o którym mowa w § 6 ust. 1, jest możliwe podejmowanie uchwał w trybie obiegowym.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Komitet może prowadzić prace za pośrednictwem komunikacji elektronicznej.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Regulamin pracy Komitetu określa w szczególności: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organizację i tryb pracy Komitetu, w tym sposób podejmowania uchwał;</w:t>
      </w:r>
    </w:p>
    <w:p w:rsidR="00A77B3E" w:rsidRDefault="006A64E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zadania Przewodniczącego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 przyjmuje Regulamin pracy Komitetu na pierwszym posiedzeniu.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Członkom Komitetu i ich zastępcom nie przysługuje wynagrodzenie za udział w posiedzeniach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Koszty związane z uczestnictwem Przewodniczącego Komitetu, członków Komitetu i ich zastępców oraz zaproszonych przez Przewodniczącego Komitetu ekspertów, a także osób zapewniających obsługę Komitetu, w tym zakwaterowania i przejazdu, z wyłączeniem transportu lotniczego, mogą być refundowane z części budżetu państwa 62 – Rybołówstwo, dział 750 – Administracja publiczna, rozdział 75001 – Urzędy naczelnych i centralnych organów administracji rządowej, ze środków finansowych programu zaplanowanych na finansowanie i współfinansowanie pomocy technicznej w ramach programu.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Refundacji, o której mowa w ust. 2, podlegają również koszty uczestniczenia członków Komitetu i ich zastępców w szkoleniach organizowanych za pośrednictwem komórki organizacyjnej w Ministerstwie właściwej w sprawach rybołówstwa, z zakresu zasad wdrażania programu niezbędnych do właściwego wykonywania funkcji członka Komitetu lub zastępcy członka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Zwrot kosztów przejazdu, o którym mowa w ust. 2, przysługuje do wysokości równowartości kosztów podróży pociągiem w wagonie klasy 2.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o których mowa w ust. 2, są obowiązane rozliczyć koszty podróży w terminie 14 dni od dnia jej zakończenia.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Refundacja kosztów, o których mowa w ust. 2, dotyczy osób reprezentujących instytucje lub oddziały mające siedzibę poza miejscem, w którym odbywa się posiedzenie Komitetu.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braku możliwości refundacji kosztów, o których mowa w ust. 2, ze środków finansowych programu zaplanowanych na finansowanie i współfinansowanie pomocy technicznej w ramach programu, koszty te mogą być refundowane ze środków budżetu państwa będących w dyspozycji komórki organizacyjnej w Ministerstwie właściwej w sprawach rybołówstwa, z części 62 – Rybołówstwo, dział 750 – Administracja publiczna, rozdział 75001 – Urzędy naczelnych i centralnych organów administracji rządowej.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Obsługę Komitetu zapewnia komórka organizacyjna w Ministerstwie właściwa w sprawach rybołówstwa.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 xml:space="preserve">Znosi się </w:t>
      </w:r>
      <w:proofErr w:type="spellStart"/>
      <w:r>
        <w:rPr>
          <w:color w:val="000000"/>
          <w:u w:color="000000"/>
        </w:rPr>
        <w:t>Prekomitet</w:t>
      </w:r>
      <w:proofErr w:type="spellEnd"/>
      <w:r>
        <w:rPr>
          <w:color w:val="000000"/>
          <w:u w:color="000000"/>
        </w:rPr>
        <w:t xml:space="preserve"> Monitorujący program „Fundusze Europejskie dla Rybactwa” na lata 2021–2027 powołany zarządzeniem uchylanym w § 10.</w:t>
      </w:r>
    </w:p>
    <w:p w:rsidR="00A77B3E" w:rsidRDefault="006A64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Traci moc zarządzenie nr 60 Ministra Rolnictwa i Rozwoju Wsi z dnia 4 października 2021 r. w sprawie powołania </w:t>
      </w:r>
      <w:proofErr w:type="spellStart"/>
      <w:r>
        <w:rPr>
          <w:color w:val="000000"/>
          <w:u w:color="000000"/>
        </w:rPr>
        <w:t>Prekomitetu</w:t>
      </w:r>
      <w:proofErr w:type="spellEnd"/>
      <w:r>
        <w:rPr>
          <w:color w:val="000000"/>
          <w:u w:color="000000"/>
        </w:rPr>
        <w:t xml:space="preserve"> Monitorującego program „Fundusze Europejskie dla Rybactwa” na lata 2021–2027 (Dz. Urz. Min. Rol. i Roz. Wsi poz. 84).</w:t>
      </w:r>
    </w:p>
    <w:p w:rsidR="00A77B3E" w:rsidRDefault="006A64E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11. </w:t>
      </w:r>
      <w:r>
        <w:rPr>
          <w:color w:val="000000"/>
          <w:u w:color="000000"/>
        </w:rPr>
        <w:t>Zarządzenie wchodzi w życie z dniem następującym po dniu ogłoszenia.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5099"/>
      </w:tblGrid>
      <w:tr w:rsidR="00060FFD"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A64E5">
            <w:pPr>
              <w:jc w:val="center"/>
            </w:pPr>
            <w:r>
              <w:t>Minister Rolnictwa i Rozwoju Wsi</w:t>
            </w:r>
          </w:p>
          <w:p w:rsidR="00952F13" w:rsidRDefault="00952F13">
            <w:pPr>
              <w:jc w:val="center"/>
            </w:pPr>
          </w:p>
          <w:p w:rsidR="00952F13" w:rsidRDefault="00952F13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Lines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060FFD" w:rsidRDefault="00060FFD" w:rsidP="00952F13">
      <w:pPr>
        <w:tabs>
          <w:tab w:val="left" w:pos="1569"/>
        </w:tabs>
        <w:rPr>
          <w:szCs w:val="20"/>
        </w:rPr>
      </w:pPr>
    </w:p>
    <w:sectPr w:rsidR="00060FF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F6" w:rsidRDefault="001653F6">
      <w:r>
        <w:separator/>
      </w:r>
    </w:p>
  </w:endnote>
  <w:endnote w:type="continuationSeparator" w:id="0">
    <w:p w:rsidR="001653F6" w:rsidRDefault="0016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60FF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60FFD" w:rsidRDefault="006A64E5">
          <w:pPr>
            <w:jc w:val="left"/>
            <w:rPr>
              <w:sz w:val="18"/>
            </w:rPr>
          </w:pPr>
          <w:r w:rsidRPr="00DC329E">
            <w:rPr>
              <w:sz w:val="18"/>
              <w:lang w:val="en-US"/>
            </w:rPr>
            <w:t>Id: 767B71F1-B42D-435B-B8CE-14F94B9B0B94.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60FFD" w:rsidRDefault="006A64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29E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060FFD" w:rsidRDefault="00060F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F6" w:rsidRDefault="001653F6">
      <w:r>
        <w:separator/>
      </w:r>
    </w:p>
  </w:footnote>
  <w:footnote w:type="continuationSeparator" w:id="0">
    <w:p w:rsidR="001653F6" w:rsidRDefault="001653F6">
      <w:r>
        <w:continuationSeparator/>
      </w:r>
    </w:p>
  </w:footnote>
  <w:footnote w:id="1">
    <w:p w:rsidR="00060FFD" w:rsidRDefault="006A64E5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wymienionego rozporządzenia zostały ogłoszone w Dz. Urz. UE L 241 z 19.09.2022, str. 16 oraz Dz. Urz. UE L 275 z 25.10.2022, str. 23.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0FFD"/>
    <w:rsid w:val="001653F6"/>
    <w:rsid w:val="002E4C7E"/>
    <w:rsid w:val="006A64E5"/>
    <w:rsid w:val="00802F71"/>
    <w:rsid w:val="00952F13"/>
    <w:rsid w:val="00A77B3E"/>
    <w:rsid w:val="00CA2A55"/>
    <w:rsid w:val="00DC329E"/>
    <w:rsid w:val="00DF19CA"/>
    <w:rsid w:val="00E53DD0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C732F2-4006-4821-B03E-7F2581AE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802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F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02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F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2700-5CEE-4C15-9B03-209B947A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11536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25 stycznia 2023 r.</vt:lpstr>
      <vt:lpstr/>
    </vt:vector>
  </TitlesOfParts>
  <Company>Minister Rolnictwa i Rozwoju Wsi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25 stycznia 2023 r.</dc:title>
  <dc:subject>w sprawie powołania Komitetu Monitorującego program „Fundusze Europejskie dla Rybactwa” na lata 2021–2027</dc:subject>
  <dc:creator>agnieszka.zaremba</dc:creator>
  <cp:lastModifiedBy>Łazarski Paweł</cp:lastModifiedBy>
  <cp:revision>2</cp:revision>
  <dcterms:created xsi:type="dcterms:W3CDTF">2023-08-18T12:06:00Z</dcterms:created>
  <dcterms:modified xsi:type="dcterms:W3CDTF">2023-08-18T12:06:00Z</dcterms:modified>
  <cp:category>Akt prawny</cp:category>
</cp:coreProperties>
</file>